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71" w:rsidRDefault="008346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 úkol ze cvičení 8</w:t>
      </w:r>
      <w:r w:rsidRPr="00021EE3">
        <w:rPr>
          <w:b/>
          <w:bCs/>
          <w:sz w:val="22"/>
          <w:szCs w:val="22"/>
        </w:rPr>
        <w:t>:</w:t>
      </w:r>
    </w:p>
    <w:p w:rsidR="00834671" w:rsidRDefault="00834671">
      <w:pPr>
        <w:rPr>
          <w:b/>
          <w:bCs/>
          <w:sz w:val="22"/>
          <w:szCs w:val="22"/>
        </w:rPr>
      </w:pPr>
    </w:p>
    <w:p w:rsidR="00834671" w:rsidRDefault="00834671">
      <w:pPr>
        <w:rPr>
          <w:sz w:val="22"/>
          <w:szCs w:val="22"/>
        </w:rPr>
      </w:pPr>
    </w:p>
    <w:p w:rsidR="00834671" w:rsidRDefault="00834671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1.   </w:t>
      </w:r>
      <w:r w:rsidRPr="00BD73C6">
        <w:rPr>
          <w:sz w:val="22"/>
          <w:szCs w:val="22"/>
        </w:rPr>
        <w:t xml:space="preserve">Dokažte následující tvrzení :  </w:t>
      </w:r>
    </w:p>
    <w:p w:rsidR="00834671" w:rsidRPr="00BD73C6" w:rsidRDefault="00834671" w:rsidP="00E07ADD">
      <w:pPr>
        <w:rPr>
          <w:sz w:val="22"/>
          <w:szCs w:val="22"/>
        </w:rPr>
      </w:pPr>
    </w:p>
    <w:p w:rsidR="00834671" w:rsidRPr="003C61C0" w:rsidRDefault="00834671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a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20"/>
          <w:sz w:val="22"/>
          <w:szCs w:val="22"/>
        </w:rPr>
        <w:object w:dxaOrig="1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.75pt" o:ole="">
            <v:imagedata r:id="rId5" o:title=""/>
          </v:shape>
          <o:OLEObject Type="Embed" ProgID="Equation.3" ShapeID="_x0000_i1025" DrawAspect="Content" ObjectID="_1446534576" r:id="rId6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6" type="#_x0000_t75" style="width:51.75pt;height:21.75pt" o:ole="">
            <v:imagedata r:id="rId7" o:title=""/>
          </v:shape>
          <o:OLEObject Type="Embed" ProgID="Equation.3" ShapeID="_x0000_i1026" DrawAspect="Content" ObjectID="_1446534577" r:id="rId8"/>
        </w:object>
      </w:r>
      <w:r w:rsidRPr="003C61C0">
        <w:rPr>
          <w:sz w:val="22"/>
          <w:szCs w:val="22"/>
        </w:rPr>
        <w:t>.</w:t>
      </w:r>
    </w:p>
    <w:p w:rsidR="00834671" w:rsidRPr="003C61C0" w:rsidRDefault="00834671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b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32"/>
          <w:sz w:val="22"/>
          <w:szCs w:val="22"/>
        </w:rPr>
        <w:object w:dxaOrig="1300" w:dyaOrig="760">
          <v:shape id="_x0000_i1027" type="#_x0000_t75" style="width:65.25pt;height:38.25pt" o:ole="">
            <v:imagedata r:id="rId9" o:title=""/>
          </v:shape>
          <o:OLEObject Type="Embed" ProgID="Equation.3" ShapeID="_x0000_i1027" DrawAspect="Content" ObjectID="_1446534578" r:id="rId10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8" type="#_x0000_t75" style="width:51.75pt;height:21.75pt" o:ole="">
            <v:imagedata r:id="rId11" o:title=""/>
          </v:shape>
          <o:OLEObject Type="Embed" ProgID="Equation.3" ShapeID="_x0000_i1028" DrawAspect="Content" ObjectID="_1446534579" r:id="rId12"/>
        </w:object>
      </w:r>
      <w:r w:rsidRPr="003C61C0">
        <w:rPr>
          <w:sz w:val="22"/>
          <w:szCs w:val="22"/>
        </w:rPr>
        <w:t xml:space="preserve">. </w:t>
      </w: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Pr="00BD73C6">
        <w:rPr>
          <w:sz w:val="22"/>
          <w:szCs w:val="22"/>
        </w:rPr>
        <w:t xml:space="preserve">Pomocí  </w:t>
      </w:r>
      <w:r>
        <w:rPr>
          <w:sz w:val="22"/>
          <w:szCs w:val="22"/>
        </w:rPr>
        <w:t xml:space="preserve">tvrzení v příkladu 1 </w:t>
      </w: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a)   </w:t>
      </w:r>
      <w:r w:rsidRPr="00BD73C6">
        <w:rPr>
          <w:sz w:val="22"/>
          <w:szCs w:val="22"/>
        </w:rPr>
        <w:t xml:space="preserve">dokažte </w:t>
      </w:r>
      <w:r>
        <w:rPr>
          <w:sz w:val="22"/>
          <w:szCs w:val="22"/>
        </w:rPr>
        <w:t xml:space="preserve"> (znovu):  </w:t>
      </w:r>
      <w:r w:rsidRPr="002F696A">
        <w:rPr>
          <w:position w:val="-20"/>
          <w:sz w:val="22"/>
          <w:szCs w:val="22"/>
        </w:rPr>
        <w:object w:dxaOrig="400" w:dyaOrig="400">
          <v:shape id="_x0000_i1029" type="#_x0000_t75" style="width:20.25pt;height:20.25pt" o:ole="">
            <v:imagedata r:id="rId13" o:title=""/>
          </v:shape>
          <o:OLEObject Type="Embed" ProgID="Equation.3" ShapeID="_x0000_i1029" DrawAspect="Content" ObjectID="_1446534580" r:id="rId14"/>
        </w:object>
      </w:r>
      <w:r w:rsidRPr="002F696A">
        <w:rPr>
          <w:position w:val="-30"/>
          <w:sz w:val="22"/>
          <w:szCs w:val="22"/>
        </w:rPr>
        <w:object w:dxaOrig="720" w:dyaOrig="720">
          <v:shape id="_x0000_i1030" type="#_x0000_t75" style="width:36pt;height:36pt" o:ole="">
            <v:imagedata r:id="rId15" o:title=""/>
          </v:shape>
          <o:OLEObject Type="Embed" ProgID="Equation.3" ShapeID="_x0000_i1030" DrawAspect="Content" ObjectID="_1446534581" r:id="rId16"/>
        </w:object>
      </w:r>
      <w:r>
        <w:rPr>
          <w:sz w:val="22"/>
          <w:szCs w:val="22"/>
        </w:rPr>
        <w:t xml:space="preserve"> pro každé</w:t>
      </w:r>
      <w:r w:rsidRPr="002F696A">
        <w:rPr>
          <w:sz w:val="22"/>
          <w:szCs w:val="22"/>
        </w:rPr>
        <w:t xml:space="preserve"> </w:t>
      </w:r>
      <w:r w:rsidRPr="002F696A">
        <w:rPr>
          <w:position w:val="-6"/>
          <w:sz w:val="22"/>
          <w:szCs w:val="22"/>
        </w:rPr>
        <w:object w:dxaOrig="600" w:dyaOrig="279">
          <v:shape id="_x0000_i1031" type="#_x0000_t75" style="width:30pt;height:14.25pt" o:ole="">
            <v:imagedata r:id="rId17" o:title=""/>
          </v:shape>
          <o:OLEObject Type="Embed" ProgID="Equation.3" ShapeID="_x0000_i1031" DrawAspect="Content" ObjectID="_1446534582" r:id="rId18"/>
        </w:object>
      </w:r>
      <w:r>
        <w:rPr>
          <w:sz w:val="22"/>
          <w:szCs w:val="22"/>
        </w:rPr>
        <w:t xml:space="preserve">;    </w:t>
      </w:r>
      <w:r w:rsidRPr="002F696A">
        <w:rPr>
          <w:position w:val="-20"/>
          <w:sz w:val="22"/>
          <w:szCs w:val="22"/>
        </w:rPr>
        <w:object w:dxaOrig="400" w:dyaOrig="400">
          <v:shape id="_x0000_i1032" type="#_x0000_t75" style="width:20.25pt;height:20.25pt" o:ole="">
            <v:imagedata r:id="rId19" o:title=""/>
          </v:shape>
          <o:OLEObject Type="Embed" ProgID="Equation.3" ShapeID="_x0000_i1032" DrawAspect="Content" ObjectID="_1446534583" r:id="rId20"/>
        </w:object>
      </w:r>
      <w:r w:rsidRPr="00B1370C">
        <w:rPr>
          <w:position w:val="-26"/>
          <w:sz w:val="22"/>
          <w:szCs w:val="22"/>
        </w:rPr>
        <w:object w:dxaOrig="680" w:dyaOrig="620">
          <v:shape id="_x0000_i1033" type="#_x0000_t75" style="width:33.75pt;height:30.75pt" o:ole="">
            <v:imagedata r:id="rId21" o:title=""/>
          </v:shape>
          <o:OLEObject Type="Embed" ProgID="Equation.3" ShapeID="_x0000_i1033" DrawAspect="Content" ObjectID="_1446534584" r:id="rId22"/>
        </w:object>
      </w:r>
      <w:r>
        <w:rPr>
          <w:sz w:val="22"/>
          <w:szCs w:val="22"/>
        </w:rPr>
        <w:t>;</w:t>
      </w: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b)   vyšetřete   </w:t>
      </w:r>
      <w:r w:rsidRPr="002F696A">
        <w:rPr>
          <w:position w:val="-20"/>
          <w:sz w:val="22"/>
          <w:szCs w:val="22"/>
        </w:rPr>
        <w:object w:dxaOrig="400" w:dyaOrig="400">
          <v:shape id="_x0000_i1034" type="#_x0000_t75" style="width:20.25pt;height:20.25pt" o:ole="">
            <v:imagedata r:id="rId19" o:title=""/>
          </v:shape>
          <o:OLEObject Type="Embed" ProgID="Equation.3" ShapeID="_x0000_i1034" DrawAspect="Content" ObjectID="_1446534585" r:id="rId23"/>
        </w:object>
      </w:r>
      <w:r w:rsidRPr="002F696A">
        <w:rPr>
          <w:position w:val="-28"/>
          <w:sz w:val="22"/>
          <w:szCs w:val="22"/>
        </w:rPr>
        <w:object w:dxaOrig="360" w:dyaOrig="680">
          <v:shape id="_x0000_i1035" type="#_x0000_t75" style="width:18pt;height:33.75pt" o:ole="">
            <v:imagedata r:id="rId24" o:title=""/>
          </v:shape>
          <o:OLEObject Type="Embed" ProgID="Equation.3" ShapeID="_x0000_i1035" DrawAspect="Content" ObjectID="_1446534586" r:id="rId25"/>
        </w:object>
      </w:r>
      <w:r>
        <w:rPr>
          <w:sz w:val="22"/>
          <w:szCs w:val="22"/>
        </w:rPr>
        <w:t xml:space="preserve"> ;     </w:t>
      </w:r>
      <w:r w:rsidRPr="002F696A">
        <w:rPr>
          <w:position w:val="-20"/>
          <w:sz w:val="22"/>
          <w:szCs w:val="22"/>
        </w:rPr>
        <w:object w:dxaOrig="400" w:dyaOrig="400">
          <v:shape id="_x0000_i1036" type="#_x0000_t75" style="width:20.25pt;height:20.25pt" o:ole="">
            <v:imagedata r:id="rId19" o:title=""/>
          </v:shape>
          <o:OLEObject Type="Embed" ProgID="Equation.3" ShapeID="_x0000_i1036" DrawAspect="Content" ObjectID="_1446534587" r:id="rId26"/>
        </w:object>
      </w:r>
      <w:r w:rsidRPr="00B1370C">
        <w:rPr>
          <w:position w:val="-26"/>
          <w:sz w:val="22"/>
          <w:szCs w:val="22"/>
        </w:rPr>
        <w:object w:dxaOrig="360" w:dyaOrig="660">
          <v:shape id="_x0000_i1037" type="#_x0000_t75" style="width:18pt;height:33pt" o:ole="">
            <v:imagedata r:id="rId27" o:title=""/>
          </v:shape>
          <o:OLEObject Type="Embed" ProgID="Equation.3" ShapeID="_x0000_i1037" DrawAspect="Content" ObjectID="_1446534588" r:id="rId28"/>
        </w:object>
      </w:r>
      <w:r>
        <w:rPr>
          <w:sz w:val="22"/>
          <w:szCs w:val="22"/>
        </w:rPr>
        <w:t xml:space="preserve"> </w:t>
      </w:r>
      <w:r w:rsidRPr="00164956">
        <w:rPr>
          <w:sz w:val="22"/>
          <w:szCs w:val="22"/>
        </w:rPr>
        <w:t>(</w:t>
      </w:r>
      <w:r w:rsidRPr="00B1370C">
        <w:rPr>
          <w:position w:val="-6"/>
          <w:sz w:val="22"/>
          <w:szCs w:val="22"/>
        </w:rPr>
        <w:object w:dxaOrig="200" w:dyaOrig="200">
          <v:shape id="_x0000_i1038" type="#_x0000_t75" style="width:9.75pt;height:9.75pt" o:ole="">
            <v:imagedata r:id="rId29" o:title=""/>
          </v:shape>
          <o:OLEObject Type="Embed" ProgID="Equation.3" ShapeID="_x0000_i1038" DrawAspect="Content" ObjectID="_1446534589" r:id="rId30"/>
        </w:object>
      </w:r>
      <w:r>
        <w:rPr>
          <w:sz w:val="22"/>
          <w:szCs w:val="22"/>
        </w:rPr>
        <w:t>&gt; 1</w:t>
      </w:r>
      <w:r w:rsidRPr="00164956">
        <w:rPr>
          <w:sz w:val="22"/>
          <w:szCs w:val="22"/>
        </w:rPr>
        <w:t xml:space="preserve"> )</w:t>
      </w:r>
      <w:r>
        <w:rPr>
          <w:sz w:val="22"/>
          <w:szCs w:val="22"/>
        </w:rPr>
        <w:t xml:space="preserve">  .</w:t>
      </w: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3.   Užitím věty o limitě monotonní posloupnosti </w:t>
      </w: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a)    dokažte (znovu)  :   </w:t>
      </w:r>
      <w:r w:rsidRPr="00BD73C6">
        <w:rPr>
          <w:position w:val="-20"/>
          <w:sz w:val="22"/>
          <w:szCs w:val="22"/>
        </w:rPr>
        <w:object w:dxaOrig="400" w:dyaOrig="400">
          <v:shape id="_x0000_i1039" type="#_x0000_t75" style="width:20.25pt;height:20.25pt" o:ole="">
            <v:imagedata r:id="rId13" o:title=""/>
          </v:shape>
          <o:OLEObject Type="Embed" ProgID="Equation.3" ShapeID="_x0000_i1039" DrawAspect="Content" ObjectID="_1446534590" r:id="rId31"/>
        </w:object>
      </w:r>
      <w:r w:rsidRPr="00BD73C6">
        <w:rPr>
          <w:position w:val="-10"/>
          <w:sz w:val="22"/>
          <w:szCs w:val="22"/>
        </w:rPr>
        <w:object w:dxaOrig="680" w:dyaOrig="360">
          <v:shape id="_x0000_i1040" type="#_x0000_t75" style="width:33.75pt;height:18pt" o:ole="">
            <v:imagedata r:id="rId32" o:title=""/>
          </v:shape>
          <o:OLEObject Type="Embed" ProgID="Equation.3" ShapeID="_x0000_i1040" DrawAspect="Content" ObjectID="_1446534591" r:id="rId33"/>
        </w:object>
      </w:r>
      <w:r w:rsidRPr="00BD73C6">
        <w:rPr>
          <w:sz w:val="22"/>
          <w:szCs w:val="22"/>
        </w:rPr>
        <w:t xml:space="preserve">  pro </w:t>
      </w:r>
      <w:r w:rsidRPr="00BD73C6">
        <w:rPr>
          <w:position w:val="-10"/>
          <w:sz w:val="22"/>
          <w:szCs w:val="22"/>
        </w:rPr>
        <w:object w:dxaOrig="1100" w:dyaOrig="340">
          <v:shape id="_x0000_i1041" type="#_x0000_t75" style="width:54.75pt;height:17.25pt" o:ole="">
            <v:imagedata r:id="rId34" o:title=""/>
          </v:shape>
          <o:OLEObject Type="Embed" ProgID="Equation.3" ShapeID="_x0000_i1041" DrawAspect="Content" ObjectID="_1446534592" r:id="rId35"/>
        </w:object>
      </w:r>
      <w:r>
        <w:rPr>
          <w:sz w:val="22"/>
          <w:szCs w:val="22"/>
        </w:rPr>
        <w:t xml:space="preserve">;   </w:t>
      </w:r>
      <w:r w:rsidRPr="002F696A">
        <w:rPr>
          <w:position w:val="-20"/>
          <w:sz w:val="22"/>
          <w:szCs w:val="22"/>
        </w:rPr>
        <w:object w:dxaOrig="400" w:dyaOrig="400">
          <v:shape id="_x0000_i1042" type="#_x0000_t75" style="width:20.25pt;height:20.25pt" o:ole="">
            <v:imagedata r:id="rId13" o:title=""/>
          </v:shape>
          <o:OLEObject Type="Embed" ProgID="Equation.3" ShapeID="_x0000_i1042" DrawAspect="Content" ObjectID="_1446534593" r:id="rId36"/>
        </w:object>
      </w:r>
      <w:r w:rsidRPr="00596689">
        <w:rPr>
          <w:position w:val="-28"/>
          <w:sz w:val="22"/>
          <w:szCs w:val="22"/>
        </w:rPr>
        <w:object w:dxaOrig="660" w:dyaOrig="680">
          <v:shape id="_x0000_i1043" type="#_x0000_t75" style="width:33pt;height:33.75pt" o:ole="">
            <v:imagedata r:id="rId37" o:title=""/>
          </v:shape>
          <o:OLEObject Type="Embed" ProgID="Equation.3" ShapeID="_x0000_i1043" DrawAspect="Content" ObjectID="_1446534594" r:id="rId38"/>
        </w:object>
      </w:r>
      <w:r>
        <w:rPr>
          <w:sz w:val="22"/>
          <w:szCs w:val="22"/>
        </w:rPr>
        <w:t>;</w:t>
      </w: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b)    ukažte, že </w:t>
      </w:r>
      <w:r w:rsidRPr="003C61C0">
        <w:rPr>
          <w:position w:val="-20"/>
          <w:sz w:val="22"/>
          <w:szCs w:val="22"/>
        </w:rPr>
        <w:object w:dxaOrig="400" w:dyaOrig="400">
          <v:shape id="_x0000_i1044" type="#_x0000_t75" style="width:20.25pt;height:20.25pt" o:ole="">
            <v:imagedata r:id="rId13" o:title=""/>
          </v:shape>
          <o:OLEObject Type="Embed" ProgID="Equation.3" ShapeID="_x0000_i1044" DrawAspect="Content" ObjectID="_1446534595" r:id="rId39"/>
        </w:object>
      </w:r>
      <w:r w:rsidRPr="003C61C0">
        <w:rPr>
          <w:position w:val="-12"/>
          <w:sz w:val="22"/>
          <w:szCs w:val="22"/>
        </w:rPr>
        <w:object w:dxaOrig="720" w:dyaOrig="360">
          <v:shape id="_x0000_i1045" type="#_x0000_t75" style="width:36pt;height:18pt" o:ole="">
            <v:imagedata r:id="rId40" o:title=""/>
          </v:shape>
          <o:OLEObject Type="Embed" ProgID="Equation.3" ShapeID="_x0000_i1045" DrawAspect="Content" ObjectID="_1446534596" r:id="rId41"/>
        </w:object>
      </w:r>
      <w:r>
        <w:rPr>
          <w:sz w:val="22"/>
          <w:szCs w:val="22"/>
        </w:rPr>
        <w:t>, d</w:t>
      </w:r>
      <w:r w:rsidRPr="003C61C0">
        <w:rPr>
          <w:sz w:val="22"/>
          <w:szCs w:val="22"/>
        </w:rPr>
        <w:t>efinuj</w:t>
      </w:r>
      <w:r>
        <w:rPr>
          <w:sz w:val="22"/>
          <w:szCs w:val="22"/>
        </w:rPr>
        <w:t>e</w:t>
      </w:r>
      <w:r w:rsidRPr="003C61C0">
        <w:rPr>
          <w:sz w:val="22"/>
          <w:szCs w:val="22"/>
        </w:rPr>
        <w:t>me</w:t>
      </w:r>
      <w:r>
        <w:rPr>
          <w:sz w:val="22"/>
          <w:szCs w:val="22"/>
        </w:rPr>
        <w:t>-li</w:t>
      </w: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C61C0">
        <w:rPr>
          <w:sz w:val="22"/>
          <w:szCs w:val="22"/>
        </w:rPr>
        <w:t xml:space="preserve">posloupnost </w:t>
      </w:r>
      <w:r w:rsidRPr="003C61C0">
        <w:rPr>
          <w:position w:val="-10"/>
          <w:sz w:val="22"/>
          <w:szCs w:val="22"/>
        </w:rPr>
        <w:object w:dxaOrig="480" w:dyaOrig="320">
          <v:shape id="_x0000_i1046" type="#_x0000_t75" style="width:24pt;height:19.5pt" o:ole="">
            <v:imagedata r:id="rId42" o:title=""/>
          </v:shape>
          <o:OLEObject Type="Embed" ProgID="Equation.3" ShapeID="_x0000_i1046" DrawAspect="Content" ObjectID="_1446534597" r:id="rId43"/>
        </w:object>
      </w:r>
      <w:r>
        <w:rPr>
          <w:sz w:val="22"/>
          <w:szCs w:val="22"/>
        </w:rPr>
        <w:t xml:space="preserve"> </w:t>
      </w:r>
      <w:r w:rsidRPr="003C61C0">
        <w:rPr>
          <w:sz w:val="22"/>
          <w:szCs w:val="22"/>
        </w:rPr>
        <w:t>rekurentně</w:t>
      </w:r>
      <w:r>
        <w:rPr>
          <w:sz w:val="22"/>
          <w:szCs w:val="22"/>
        </w:rPr>
        <w:t xml:space="preserve"> takto :</w:t>
      </w: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971A1C">
        <w:rPr>
          <w:position w:val="-10"/>
          <w:sz w:val="22"/>
          <w:szCs w:val="22"/>
        </w:rPr>
        <w:object w:dxaOrig="780" w:dyaOrig="360">
          <v:shape id="_x0000_i1047" type="#_x0000_t75" style="width:39pt;height:18pt" o:ole="">
            <v:imagedata r:id="rId44" o:title=""/>
          </v:shape>
          <o:OLEObject Type="Embed" ProgID="Equation.3" ShapeID="_x0000_i1047" DrawAspect="Content" ObjectID="_1446534598" r:id="rId45"/>
        </w:object>
      </w:r>
      <w:r w:rsidRPr="003C61C0">
        <w:rPr>
          <w:sz w:val="22"/>
          <w:szCs w:val="22"/>
        </w:rPr>
        <w:t xml:space="preserve"> ,  </w:t>
      </w:r>
      <w:r w:rsidRPr="00971A1C">
        <w:rPr>
          <w:position w:val="-12"/>
          <w:sz w:val="22"/>
          <w:szCs w:val="22"/>
        </w:rPr>
        <w:object w:dxaOrig="1440" w:dyaOrig="380">
          <v:shape id="_x0000_i1048" type="#_x0000_t75" style="width:1in;height:18.75pt" o:ole="">
            <v:imagedata r:id="rId46" o:title=""/>
          </v:shape>
          <o:OLEObject Type="Embed" ProgID="Equation.3" ShapeID="_x0000_i1048" DrawAspect="Content" ObjectID="_1446534599" r:id="rId47"/>
        </w:object>
      </w:r>
      <w:r>
        <w:rPr>
          <w:sz w:val="22"/>
          <w:szCs w:val="22"/>
        </w:rPr>
        <w:t>.</w:t>
      </w: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34671" w:rsidRDefault="00834671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834671" w:rsidRDefault="00834671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34671" w:rsidRDefault="00834671" w:rsidP="00B127AB">
      <w:pPr>
        <w:ind w:right="-360"/>
        <w:rPr>
          <w:sz w:val="22"/>
          <w:szCs w:val="22"/>
        </w:rPr>
      </w:pPr>
    </w:p>
    <w:p w:rsidR="00834671" w:rsidRDefault="00834671" w:rsidP="00B127AB">
      <w:pPr>
        <w:ind w:right="-360"/>
        <w:rPr>
          <w:sz w:val="22"/>
          <w:szCs w:val="22"/>
        </w:rPr>
      </w:pPr>
    </w:p>
    <w:p w:rsidR="00834671" w:rsidRPr="003C61C0" w:rsidRDefault="00834671" w:rsidP="00B127AB">
      <w:pPr>
        <w:ind w:right="-360"/>
        <w:rPr>
          <w:sz w:val="22"/>
          <w:szCs w:val="22"/>
        </w:rPr>
      </w:pPr>
    </w:p>
    <w:p w:rsidR="00834671" w:rsidRPr="003C61C0" w:rsidRDefault="00834671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834671" w:rsidRDefault="00834671" w:rsidP="00E07ADD">
      <w:pPr>
        <w:rPr>
          <w:sz w:val="22"/>
          <w:szCs w:val="22"/>
        </w:rPr>
      </w:pPr>
    </w:p>
    <w:p w:rsidR="00834671" w:rsidRDefault="00834671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834671" w:rsidRDefault="00834671" w:rsidP="00E07ADD">
      <w:pPr>
        <w:rPr>
          <w:sz w:val="22"/>
          <w:szCs w:val="22"/>
        </w:rPr>
      </w:pPr>
    </w:p>
    <w:p w:rsidR="00834671" w:rsidRDefault="00834671">
      <w:pPr>
        <w:rPr>
          <w:b/>
          <w:bCs/>
          <w:sz w:val="22"/>
          <w:szCs w:val="22"/>
        </w:rPr>
      </w:pPr>
    </w:p>
    <w:sectPr w:rsidR="00834671" w:rsidSect="00021EE3">
      <w:pgSz w:w="11906" w:h="16838"/>
      <w:pgMar w:top="1079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10434F"/>
    <w:rsid w:val="00114536"/>
    <w:rsid w:val="00164956"/>
    <w:rsid w:val="00213097"/>
    <w:rsid w:val="00251A98"/>
    <w:rsid w:val="002B0300"/>
    <w:rsid w:val="002F4FD3"/>
    <w:rsid w:val="002F696A"/>
    <w:rsid w:val="0038697F"/>
    <w:rsid w:val="003C61C0"/>
    <w:rsid w:val="004E4CFB"/>
    <w:rsid w:val="00596689"/>
    <w:rsid w:val="00671036"/>
    <w:rsid w:val="006A083C"/>
    <w:rsid w:val="006A408A"/>
    <w:rsid w:val="006E12D0"/>
    <w:rsid w:val="006F14A2"/>
    <w:rsid w:val="00732325"/>
    <w:rsid w:val="00760C31"/>
    <w:rsid w:val="00783D19"/>
    <w:rsid w:val="007932E0"/>
    <w:rsid w:val="007A508F"/>
    <w:rsid w:val="007F3749"/>
    <w:rsid w:val="007F7305"/>
    <w:rsid w:val="00834671"/>
    <w:rsid w:val="009324CA"/>
    <w:rsid w:val="00971A1C"/>
    <w:rsid w:val="00A62DDB"/>
    <w:rsid w:val="00B127AB"/>
    <w:rsid w:val="00B1370C"/>
    <w:rsid w:val="00BD011A"/>
    <w:rsid w:val="00BD2EEA"/>
    <w:rsid w:val="00BD73C6"/>
    <w:rsid w:val="00BE4139"/>
    <w:rsid w:val="00BF456B"/>
    <w:rsid w:val="00CE5B46"/>
    <w:rsid w:val="00D01CC2"/>
    <w:rsid w:val="00DC4E2D"/>
    <w:rsid w:val="00DF1326"/>
    <w:rsid w:val="00E07ADD"/>
    <w:rsid w:val="00ED6657"/>
    <w:rsid w:val="00EF1CF2"/>
    <w:rsid w:val="00F05591"/>
    <w:rsid w:val="00F13E9A"/>
    <w:rsid w:val="00F45906"/>
    <w:rsid w:val="00F55377"/>
    <w:rsid w:val="00FC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880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2</cp:revision>
  <dcterms:created xsi:type="dcterms:W3CDTF">2013-11-21T09:23:00Z</dcterms:created>
  <dcterms:modified xsi:type="dcterms:W3CDTF">2013-11-21T09:23:00Z</dcterms:modified>
</cp:coreProperties>
</file>